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6485"/>
      </w:tblGrid>
      <w:tr w:rsidR="000D03A5" w:rsidRPr="000D03A5" w:rsidTr="000D03A5">
        <w:trPr>
          <w:trHeight w:val="720"/>
          <w:tblHeader/>
        </w:trPr>
        <w:tc>
          <w:tcPr>
            <w:tcW w:w="12300" w:type="dxa"/>
            <w:gridSpan w:val="2"/>
            <w:shd w:val="clear" w:color="auto" w:fill="FFFFFF"/>
            <w:vAlign w:val="center"/>
            <w:hideMark/>
          </w:tcPr>
          <w:p w:rsidR="000D03A5" w:rsidRPr="000D03A5" w:rsidRDefault="000D03A5" w:rsidP="000D03A5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23"/>
                <w:szCs w:val="23"/>
                <w:lang w:eastAsia="es-ES"/>
              </w:rPr>
            </w:pPr>
            <w:r w:rsidRPr="000D03A5">
              <w:rPr>
                <w:rFonts w:ascii="Arial" w:eastAsia="Times New Roman" w:hAnsi="Arial" w:cs="Arial"/>
                <w:b/>
                <w:bCs/>
                <w:caps/>
                <w:color w:val="2B2B2B"/>
                <w:sz w:val="23"/>
                <w:szCs w:val="23"/>
                <w:lang w:eastAsia="es-ES"/>
              </w:rPr>
              <w:t>LÍNEA 3 DE SUBVENCIONES PARA  LA REHABILITACIÓN A NIVEL DE EDIFICIO</w:t>
            </w:r>
          </w:p>
        </w:tc>
      </w:tr>
      <w:tr w:rsidR="000D03A5" w:rsidRPr="000D03A5" w:rsidTr="000D03A5">
        <w:tc>
          <w:tcPr>
            <w:tcW w:w="12300" w:type="dxa"/>
            <w:gridSpan w:val="2"/>
            <w:shd w:val="clear" w:color="auto" w:fill="EDF5EF"/>
            <w:vAlign w:val="center"/>
            <w:hideMark/>
          </w:tcPr>
          <w:p w:rsidR="000D03A5" w:rsidRPr="000D03A5" w:rsidRDefault="000D03A5" w:rsidP="000D03A5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</w:pP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Se establecen </w:t>
            </w: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dos formas de pago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:</w:t>
            </w:r>
          </w:p>
        </w:tc>
      </w:tr>
      <w:tr w:rsidR="000D03A5" w:rsidRPr="000D03A5" w:rsidTr="000D03A5">
        <w:tc>
          <w:tcPr>
            <w:tcW w:w="12300" w:type="dxa"/>
            <w:gridSpan w:val="2"/>
            <w:shd w:val="clear" w:color="auto" w:fill="FFFFFF"/>
            <w:vAlign w:val="center"/>
            <w:hideMark/>
          </w:tcPr>
          <w:p w:rsidR="000D03A5" w:rsidRPr="000D03A5" w:rsidRDefault="000D03A5" w:rsidP="000D03A5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</w:pP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1. Pago del 100% previa justificación 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(</w:t>
            </w:r>
            <w:hyperlink r:id="rId5" w:history="1">
              <w:r w:rsidRPr="000D03A5">
                <w:rPr>
                  <w:rFonts w:ascii="Arial" w:eastAsia="Times New Roman" w:hAnsi="Arial" w:cs="Arial"/>
                  <w:color w:val="087021"/>
                  <w:sz w:val="23"/>
                  <w:szCs w:val="23"/>
                  <w:lang w:eastAsia="es-ES"/>
                </w:rPr>
                <w:t>descargar formulario</w:t>
              </w:r>
            </w:hyperlink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) del importe de la subvención en el caso de </w:t>
            </w: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actuaciones iniciadas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 con anterioridad a la solicitud de subvención, estuvieran o no finalizadas en ese momento, previa justificación, por la persona o entidad beneficiaria, de la realización de la actividad. </w:t>
            </w:r>
          </w:p>
        </w:tc>
      </w:tr>
      <w:tr w:rsidR="000D03A5" w:rsidRPr="000D03A5" w:rsidTr="000D03A5">
        <w:tc>
          <w:tcPr>
            <w:tcW w:w="5815" w:type="dxa"/>
            <w:shd w:val="clear" w:color="auto" w:fill="EDF5EF"/>
            <w:vAlign w:val="center"/>
            <w:hideMark/>
          </w:tcPr>
          <w:p w:rsidR="000D03A5" w:rsidRPr="000D03A5" w:rsidRDefault="000D03A5" w:rsidP="000D03A5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</w:pP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2. Pago anticipado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, en el caso de </w:t>
            </w: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actuaciones no iniciadas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 con anterioridad a la solicitud de subvención, según la siguiente secuencia:</w:t>
            </w:r>
          </w:p>
        </w:tc>
        <w:tc>
          <w:tcPr>
            <w:tcW w:w="6485" w:type="dxa"/>
            <w:shd w:val="clear" w:color="auto" w:fill="EDF5EF"/>
            <w:vAlign w:val="center"/>
            <w:hideMark/>
          </w:tcPr>
          <w:p w:rsidR="000D03A5" w:rsidRPr="000D03A5" w:rsidRDefault="000D03A5" w:rsidP="000D03A5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</w:pP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2.1.- Primer 50% 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(</w:t>
            </w:r>
            <w:hyperlink r:id="rId6" w:history="1">
              <w:r w:rsidRPr="000D03A5">
                <w:rPr>
                  <w:rFonts w:ascii="Arial" w:eastAsia="Times New Roman" w:hAnsi="Arial" w:cs="Arial"/>
                  <w:color w:val="087021"/>
                  <w:sz w:val="23"/>
                  <w:szCs w:val="23"/>
                  <w:lang w:eastAsia="es-ES"/>
                </w:rPr>
                <w:t>descargar formulario</w:t>
              </w:r>
            </w:hyperlink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): tras la presentación de la documentación relacionada en el punto 2 del apartado 23.b) de las bases reguladoras. 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br/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br/>
            </w: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2.2.- Importe restante 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(</w:t>
            </w:r>
            <w:hyperlink r:id="rId7" w:history="1">
              <w:r w:rsidRPr="000D03A5">
                <w:rPr>
                  <w:rFonts w:ascii="Arial" w:eastAsia="Times New Roman" w:hAnsi="Arial" w:cs="Arial"/>
                  <w:color w:val="087021"/>
                  <w:sz w:val="23"/>
                  <w:szCs w:val="23"/>
                  <w:lang w:eastAsia="es-ES"/>
                </w:rPr>
                <w:t>descargar formulario</w:t>
              </w:r>
            </w:hyperlink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): tras la presentación de la documentación relacionada en el punto 3 del apartado 23.b) de las bases reguladoras, como requisito previo a la propuesta de pago. </w:t>
            </w:r>
          </w:p>
        </w:tc>
      </w:tr>
    </w:tbl>
    <w:p w:rsidR="000D03A5" w:rsidRPr="000D03A5" w:rsidRDefault="000D03A5" w:rsidP="000D03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0"/>
      </w:tblGrid>
      <w:tr w:rsidR="000D03A5" w:rsidRPr="000D03A5" w:rsidTr="000D03A5">
        <w:trPr>
          <w:trHeight w:val="720"/>
          <w:tblHeader/>
        </w:trPr>
        <w:tc>
          <w:tcPr>
            <w:tcW w:w="12300" w:type="dxa"/>
            <w:shd w:val="clear" w:color="auto" w:fill="FFFFFF"/>
            <w:vAlign w:val="center"/>
            <w:hideMark/>
          </w:tcPr>
          <w:p w:rsidR="000D03A5" w:rsidRPr="000D03A5" w:rsidRDefault="000D03A5" w:rsidP="000D03A5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23"/>
                <w:szCs w:val="23"/>
                <w:lang w:eastAsia="es-ES"/>
              </w:rPr>
            </w:pPr>
            <w:r w:rsidRPr="000D03A5">
              <w:rPr>
                <w:rFonts w:ascii="Arial" w:eastAsia="Times New Roman" w:hAnsi="Arial" w:cs="Arial"/>
                <w:b/>
                <w:bCs/>
                <w:caps/>
                <w:color w:val="2B2B2B"/>
                <w:sz w:val="23"/>
                <w:szCs w:val="23"/>
                <w:lang w:eastAsia="es-ES"/>
              </w:rPr>
              <w:t>LÍNEA 4 DE SUBVENCIONES  PARA LA MEJORA DE LA EFICIENCIA ENERGÉTICA EN VIVIENDAS</w:t>
            </w:r>
          </w:p>
        </w:tc>
      </w:tr>
      <w:tr w:rsidR="000D03A5" w:rsidRPr="000D03A5" w:rsidTr="000D03A5">
        <w:tc>
          <w:tcPr>
            <w:tcW w:w="12300" w:type="dxa"/>
            <w:shd w:val="clear" w:color="auto" w:fill="EDF5EF"/>
            <w:vAlign w:val="center"/>
            <w:hideMark/>
          </w:tcPr>
          <w:p w:rsidR="000D03A5" w:rsidRPr="000D03A5" w:rsidRDefault="000D03A5" w:rsidP="000D03A5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</w:pP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Se establecen </w:t>
            </w: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dos formas de pago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:</w:t>
            </w:r>
          </w:p>
        </w:tc>
      </w:tr>
      <w:tr w:rsidR="000D03A5" w:rsidRPr="000D03A5" w:rsidTr="000D03A5">
        <w:tc>
          <w:tcPr>
            <w:tcW w:w="12300" w:type="dxa"/>
            <w:shd w:val="clear" w:color="auto" w:fill="FFFFFF"/>
            <w:vAlign w:val="center"/>
            <w:hideMark/>
          </w:tcPr>
          <w:p w:rsidR="000D03A5" w:rsidRPr="000D03A5" w:rsidRDefault="000D03A5" w:rsidP="000D03A5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</w:pP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1. Pago del 100% previa justificación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 (</w:t>
            </w:r>
            <w:hyperlink r:id="rId8" w:history="1">
              <w:r w:rsidRPr="000D03A5">
                <w:rPr>
                  <w:rFonts w:ascii="Arial" w:eastAsia="Times New Roman" w:hAnsi="Arial" w:cs="Arial"/>
                  <w:color w:val="087021"/>
                  <w:sz w:val="23"/>
                  <w:szCs w:val="23"/>
                  <w:lang w:eastAsia="es-ES"/>
                </w:rPr>
                <w:t>descargar formulario</w:t>
              </w:r>
            </w:hyperlink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) del importe de la subvención en el caso de </w:t>
            </w: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actuaciones iniciadas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 con anterioridad a la solicitud de subvención, estuvieran o no finalizadas en ese momento, previa justificación de la realización de la actividad. </w:t>
            </w:r>
          </w:p>
        </w:tc>
      </w:tr>
      <w:tr w:rsidR="000D03A5" w:rsidRPr="000D03A5" w:rsidTr="000D03A5">
        <w:tc>
          <w:tcPr>
            <w:tcW w:w="12300" w:type="dxa"/>
            <w:shd w:val="clear" w:color="auto" w:fill="EDF5EF"/>
            <w:vAlign w:val="center"/>
            <w:hideMark/>
          </w:tcPr>
          <w:p w:rsidR="000D03A5" w:rsidRPr="000D03A5" w:rsidRDefault="000D03A5" w:rsidP="000D03A5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</w:pP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2. Pago anticipado del 100% 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(</w:t>
            </w:r>
            <w:hyperlink r:id="rId9" w:history="1">
              <w:r w:rsidRPr="000D03A5">
                <w:rPr>
                  <w:rFonts w:ascii="Arial" w:eastAsia="Times New Roman" w:hAnsi="Arial" w:cs="Arial"/>
                  <w:color w:val="087021"/>
                  <w:sz w:val="23"/>
                  <w:szCs w:val="23"/>
                  <w:lang w:eastAsia="es-ES"/>
                </w:rPr>
                <w:t>descargar formulario</w:t>
              </w:r>
            </w:hyperlink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), en el caso de </w:t>
            </w:r>
            <w:r w:rsidRPr="000D03A5">
              <w:rPr>
                <w:rFonts w:ascii="Arial" w:eastAsia="Times New Roman" w:hAnsi="Arial" w:cs="Arial"/>
                <w:b/>
                <w:bCs/>
                <w:color w:val="2B2B2B"/>
                <w:sz w:val="23"/>
                <w:szCs w:val="23"/>
                <w:lang w:eastAsia="es-ES"/>
              </w:rPr>
              <w:t>actuaciones no iniciadas</w:t>
            </w:r>
            <w:r w:rsidRPr="000D03A5">
              <w:rPr>
                <w:rFonts w:ascii="Arial" w:eastAsia="Times New Roman" w:hAnsi="Arial" w:cs="Arial"/>
                <w:color w:val="333333"/>
                <w:sz w:val="23"/>
                <w:szCs w:val="23"/>
                <w:lang w:eastAsia="es-ES"/>
              </w:rPr>
              <w:t> con anterioridad a la solicitud de subvención, se podrá anticipar el 100% de la subvención, siendo la cuantía máxima 3.000 € (importe máximo a subvencionar en esta línea de subvenciones), tras la presentación de la documentación relacionada en el punto 2 del apartado 23.b) de las bases reguladoras, por tratarse de subvenciones. </w:t>
            </w:r>
          </w:p>
        </w:tc>
      </w:tr>
    </w:tbl>
    <w:p w:rsidR="005245E3" w:rsidRDefault="005245E3">
      <w:bookmarkStart w:id="0" w:name="_GoBack"/>
      <w:bookmarkEnd w:id="0"/>
    </w:p>
    <w:sectPr w:rsidR="005245E3" w:rsidSect="000D03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A5"/>
    <w:rsid w:val="000D03A5"/>
    <w:rsid w:val="005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D03A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D0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D03A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D0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adeandalucia.es/sites/default/files/inline-files/2022/10/L4_1%20Pago%20previa%20justificacion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tadeandalucia.es/sites/default/files/inline-files/2022/10/L3_2.2%20Pago%20importe%20restante_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untadeandalucia.es/sites/default/files/inline-files/2022/10/L3_2.1%20Pago%20anticipado_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untadeandalucia.es/sites/default/files/inline-files/2022/10/L3_1%20Pago%20previa%20justificacio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untadeandalucia.es/sites/default/files/inline-files/2022/10/L4_2%20Pago%20anticipado_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Martín Herrera</dc:creator>
  <cp:lastModifiedBy>Emilio Martín Herrera</cp:lastModifiedBy>
  <cp:revision>1</cp:revision>
  <dcterms:created xsi:type="dcterms:W3CDTF">2022-11-03T17:57:00Z</dcterms:created>
  <dcterms:modified xsi:type="dcterms:W3CDTF">2022-11-03T17:58:00Z</dcterms:modified>
</cp:coreProperties>
</file>